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3B" w:rsidRPr="00AE2AE9" w:rsidRDefault="00FD083B" w:rsidP="00FD083B">
      <w:pPr>
        <w:pStyle w:val="TableHeader"/>
        <w:ind w:left="720"/>
        <w:jc w:val="center"/>
        <w:rPr>
          <w:rFonts w:ascii="Cambria" w:hAnsi="Cambria"/>
          <w:bCs/>
        </w:rPr>
      </w:pPr>
      <w:bookmarkStart w:id="0" w:name="_GoBack"/>
      <w:bookmarkEnd w:id="0"/>
      <w:r w:rsidRPr="00AE2AE9">
        <w:rPr>
          <w:rFonts w:ascii="Cambria" w:hAnsi="Cambria"/>
          <w:bCs/>
          <w:noProof/>
          <w:sz w:val="32"/>
          <w:szCs w:val="32"/>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pt;margin-top:-3pt;width:30.75pt;height:36pt;z-index:251657728;mso-wrap-edited:f" wrapcoords="-57 0 -57 21551 21600 21551 21600 0 -57 0">
            <v:imagedata r:id="rId7" o:title="Consort-Logo-Graphic-30-12-071"/>
          </v:shape>
        </w:pict>
      </w:r>
      <w:r w:rsidRPr="00AE2AE9">
        <w:rPr>
          <w:rFonts w:ascii="Cambria" w:hAnsi="Cambria"/>
          <w:bCs/>
          <w:sz w:val="32"/>
          <w:szCs w:val="32"/>
        </w:rPr>
        <w:t>CONSORT 2010 checklist of information to include when reporting a randomised trial</w:t>
      </w:r>
      <w:r w:rsidRPr="00AE2AE9">
        <w:rPr>
          <w:rFonts w:ascii="Cambria" w:hAnsi="Cambria"/>
          <w:bCs/>
        </w:rPr>
        <w:t>*</w:t>
      </w:r>
    </w:p>
    <w:p w:rsidR="00FD083B" w:rsidRPr="00F33427" w:rsidRDefault="00FD083B" w:rsidP="00FD083B">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FD083B" w:rsidRPr="00AE2AE9">
        <w:tc>
          <w:tcPr>
            <w:tcW w:w="2088" w:type="dxa"/>
            <w:tcBorders>
              <w:top w:val="single" w:sz="12" w:space="0" w:color="auto"/>
              <w:bottom w:val="single" w:sz="4" w:space="0" w:color="auto"/>
            </w:tcBorders>
            <w:shd w:val="clear" w:color="auto" w:fill="C6D9F1"/>
            <w:vAlign w:val="bottom"/>
          </w:tcPr>
          <w:p w:rsidR="00FD083B" w:rsidRPr="00AE2AE9" w:rsidRDefault="00FD083B" w:rsidP="00FD083B">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rsidR="00FD083B" w:rsidRPr="00AE2AE9" w:rsidRDefault="00FD083B" w:rsidP="00FD083B">
            <w:pPr>
              <w:pStyle w:val="TableHeader"/>
              <w:jc w:val="center"/>
              <w:rPr>
                <w:rFonts w:ascii="Arial" w:hAnsi="Arial" w:cs="Arial"/>
              </w:rPr>
            </w:pPr>
            <w:r w:rsidRPr="00AE2AE9">
              <w:rPr>
                <w:rFonts w:ascii="Arial" w:hAnsi="Arial" w:cs="Arial"/>
              </w:rPr>
              <w:t>Item No</w:t>
            </w:r>
          </w:p>
        </w:tc>
        <w:tc>
          <w:tcPr>
            <w:tcW w:w="11070" w:type="dxa"/>
            <w:tcBorders>
              <w:top w:val="single" w:sz="12" w:space="0" w:color="auto"/>
              <w:bottom w:val="single" w:sz="4" w:space="0" w:color="auto"/>
            </w:tcBorders>
            <w:shd w:val="clear" w:color="auto" w:fill="C6D9F1"/>
            <w:vAlign w:val="bottom"/>
          </w:tcPr>
          <w:p w:rsidR="00FD083B" w:rsidRPr="00AE2AE9" w:rsidRDefault="00FD083B" w:rsidP="00FD083B">
            <w:pPr>
              <w:pStyle w:val="TableHeader"/>
              <w:rPr>
                <w:rFonts w:ascii="Arial" w:hAnsi="Arial" w:cs="Arial"/>
              </w:rPr>
            </w:pPr>
            <w:r w:rsidRPr="00AE2AE9">
              <w:rPr>
                <w:rFonts w:ascii="Arial" w:hAnsi="Arial" w:cs="Arial"/>
              </w:rPr>
              <w:t>Checklist item</w:t>
            </w:r>
          </w:p>
        </w:tc>
        <w:tc>
          <w:tcPr>
            <w:tcW w:w="1620" w:type="dxa"/>
            <w:tcBorders>
              <w:top w:val="single" w:sz="12" w:space="0" w:color="auto"/>
              <w:bottom w:val="single" w:sz="4" w:space="0" w:color="auto"/>
            </w:tcBorders>
            <w:shd w:val="clear" w:color="auto" w:fill="C6D9F1"/>
            <w:vAlign w:val="bottom"/>
          </w:tcPr>
          <w:p w:rsidR="00FD083B" w:rsidRPr="00AE2AE9" w:rsidRDefault="00FD083B" w:rsidP="00FD083B">
            <w:pPr>
              <w:pStyle w:val="TableHeader"/>
              <w:jc w:val="center"/>
              <w:rPr>
                <w:rFonts w:ascii="Arial" w:hAnsi="Arial" w:cs="Arial"/>
              </w:rPr>
            </w:pPr>
            <w:r w:rsidRPr="00AE2AE9">
              <w:rPr>
                <w:rFonts w:ascii="Arial" w:hAnsi="Arial" w:cs="Arial"/>
              </w:rPr>
              <w:t>Reported on page No</w:t>
            </w:r>
          </w:p>
        </w:tc>
      </w:tr>
      <w:tr w:rsidR="00FD083B" w:rsidRPr="00F33427">
        <w:tc>
          <w:tcPr>
            <w:tcW w:w="15498" w:type="dxa"/>
            <w:gridSpan w:val="4"/>
            <w:tcBorders>
              <w:top w:val="single" w:sz="4" w:space="0" w:color="auto"/>
            </w:tcBorders>
          </w:tcPr>
          <w:p w:rsidR="00FD083B" w:rsidRPr="00F33427" w:rsidRDefault="00FD083B" w:rsidP="00FD083B">
            <w:pPr>
              <w:pStyle w:val="TableSubHead"/>
              <w:rPr>
                <w:rFonts w:ascii="Arial" w:hAnsi="Arial" w:cs="Arial"/>
                <w:sz w:val="22"/>
                <w:szCs w:val="22"/>
              </w:rPr>
            </w:pPr>
            <w:r w:rsidRPr="00F33427">
              <w:rPr>
                <w:rFonts w:ascii="Arial" w:hAnsi="Arial" w:cs="Arial"/>
                <w:sz w:val="22"/>
                <w:szCs w:val="22"/>
              </w:rPr>
              <w:t>Title and abstract</w:t>
            </w:r>
          </w:p>
        </w:tc>
      </w:tr>
      <w:tr w:rsidR="00FD083B" w:rsidRPr="00F33427">
        <w:tc>
          <w:tcPr>
            <w:tcW w:w="2088" w:type="dxa"/>
            <w:vMerge w:val="restart"/>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Identification as a randomised trial in the title</w:t>
            </w:r>
          </w:p>
        </w:tc>
        <w:tc>
          <w:tcPr>
            <w:tcW w:w="1620" w:type="dxa"/>
            <w:tcBorders>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 xml:space="preserve">Structured summary of trial design, methods, results, and conclusions </w:t>
            </w:r>
            <w:r w:rsidRPr="002E7213">
              <w:rPr>
                <w:rFonts w:ascii="Arial" w:hAnsi="Arial" w:cs="Arial"/>
                <w:sz w:val="16"/>
                <w:szCs w:val="16"/>
              </w:rPr>
              <w:t>(for specific guidance see CONSORT for abstracts)</w:t>
            </w:r>
          </w:p>
        </w:tc>
        <w:tc>
          <w:tcPr>
            <w:tcW w:w="1620" w:type="dxa"/>
            <w:tcBorders>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15498" w:type="dxa"/>
            <w:gridSpan w:val="4"/>
          </w:tcPr>
          <w:p w:rsidR="00FD083B" w:rsidRPr="00F33427" w:rsidRDefault="00FD083B" w:rsidP="00FD083B">
            <w:pPr>
              <w:pStyle w:val="TableSubHead"/>
              <w:rPr>
                <w:rFonts w:ascii="Arial" w:hAnsi="Arial" w:cs="Arial"/>
                <w:sz w:val="22"/>
                <w:szCs w:val="22"/>
              </w:rPr>
            </w:pPr>
            <w:r w:rsidRPr="00F33427">
              <w:rPr>
                <w:rFonts w:ascii="Arial" w:hAnsi="Arial" w:cs="Arial"/>
                <w:sz w:val="22"/>
                <w:szCs w:val="22"/>
              </w:rPr>
              <w:t>Introduction</w:t>
            </w: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Background and objectives</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2a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Scientific background and explanation of rationale</w:t>
            </w:r>
          </w:p>
        </w:tc>
        <w:tc>
          <w:tcPr>
            <w:tcW w:w="1620" w:type="dxa"/>
            <w:tcBorders>
              <w:bottom w:val="single" w:sz="4" w:space="0" w:color="auto"/>
            </w:tcBorders>
          </w:tcPr>
          <w:p w:rsidR="00FD083B" w:rsidRPr="00F33427" w:rsidRDefault="00FD083B" w:rsidP="00FD083B">
            <w:pPr>
              <w:rPr>
                <w:rFonts w:ascii="Arial" w:hAnsi="Arial" w:cs="Arial"/>
                <w:sz w:val="22"/>
                <w:szCs w:val="22"/>
              </w:rPr>
            </w:pPr>
          </w:p>
        </w:tc>
      </w:tr>
      <w:tr w:rsidR="00FD083B" w:rsidRPr="00F33427">
        <w:trPr>
          <w:trHeight w:val="413"/>
        </w:trPr>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2b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15498" w:type="dxa"/>
            <w:gridSpan w:val="4"/>
          </w:tcPr>
          <w:p w:rsidR="00FD083B" w:rsidRPr="00F33427" w:rsidRDefault="00FD083B" w:rsidP="00FD083B">
            <w:pPr>
              <w:pStyle w:val="TableSubHead"/>
              <w:rPr>
                <w:rFonts w:ascii="Arial" w:hAnsi="Arial" w:cs="Arial"/>
                <w:sz w:val="22"/>
                <w:szCs w:val="22"/>
              </w:rPr>
            </w:pPr>
            <w:r w:rsidRPr="00F33427">
              <w:rPr>
                <w:rFonts w:ascii="Arial" w:hAnsi="Arial" w:cs="Arial"/>
                <w:sz w:val="22"/>
                <w:szCs w:val="22"/>
              </w:rPr>
              <w:t>Methods</w:t>
            </w: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Trial design</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3a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Description of trial design (such as parallel, factorial) including allocation ratio</w:t>
            </w:r>
          </w:p>
        </w:tc>
        <w:tc>
          <w:tcPr>
            <w:tcW w:w="1620" w:type="dxa"/>
            <w:tcBorders>
              <w:bottom w:val="single" w:sz="4" w:space="0" w:color="auto"/>
            </w:tcBorders>
          </w:tcPr>
          <w:p w:rsidR="00FD083B" w:rsidRPr="00F33427" w:rsidRDefault="00FD083B" w:rsidP="00FD083B">
            <w:pPr>
              <w:rPr>
                <w:rFonts w:ascii="Arial" w:hAnsi="Arial" w:cs="Arial"/>
                <w:sz w:val="22"/>
                <w:szCs w:val="22"/>
              </w:rPr>
            </w:pPr>
          </w:p>
        </w:tc>
      </w:tr>
      <w:tr w:rsidR="00FD083B" w:rsidRPr="00F33427">
        <w:trPr>
          <w:trHeight w:val="305"/>
        </w:trPr>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3b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Important changes to methods after trial commencement (such as eligibility criteria), with reasons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Participants</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4a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4b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sz w:val="22"/>
                <w:szCs w:val="22"/>
              </w:rPr>
            </w:pPr>
            <w:r w:rsidRPr="00F33427">
              <w:rPr>
                <w:rFonts w:ascii="Arial" w:hAnsi="Arial" w:cs="Arial"/>
                <w:sz w:val="22"/>
                <w:szCs w:val="22"/>
              </w:rPr>
              <w:t>Interventions</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5</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Outcomes</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6a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Completely defined pre-specified primary and secondary outcome measures, including how and when they were assessed</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6b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Any changes to trial outcomes after the trial commenced, with reasons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Sample size</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7a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7b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sz w:val="22"/>
                <w:szCs w:val="22"/>
              </w:rPr>
            </w:pPr>
            <w:r w:rsidRPr="00F33427">
              <w:rPr>
                <w:rFonts w:ascii="Arial" w:hAnsi="Arial" w:cs="Arial"/>
                <w:sz w:val="22"/>
                <w:szCs w:val="22"/>
              </w:rPr>
              <w:t>Randomisation:</w:t>
            </w:r>
          </w:p>
        </w:tc>
        <w:tc>
          <w:tcPr>
            <w:tcW w:w="720" w:type="dxa"/>
          </w:tcPr>
          <w:p w:rsidR="00FD083B" w:rsidRPr="00F33427" w:rsidRDefault="00FD083B" w:rsidP="00FD083B">
            <w:pPr>
              <w:jc w:val="center"/>
              <w:rPr>
                <w:rFonts w:ascii="Arial" w:hAnsi="Arial" w:cs="Arial"/>
                <w:sz w:val="22"/>
                <w:szCs w:val="22"/>
              </w:rPr>
            </w:pPr>
          </w:p>
        </w:tc>
        <w:tc>
          <w:tcPr>
            <w:tcW w:w="11070" w:type="dxa"/>
          </w:tcPr>
          <w:p w:rsidR="00FD083B" w:rsidRPr="00F33427" w:rsidRDefault="00FD083B" w:rsidP="00FD083B">
            <w:pPr>
              <w:rPr>
                <w:rFonts w:ascii="Arial" w:hAnsi="Arial" w:cs="Arial"/>
                <w:sz w:val="22"/>
                <w:szCs w:val="22"/>
              </w:rPr>
            </w:pPr>
          </w:p>
        </w:tc>
        <w:tc>
          <w:tcPr>
            <w:tcW w:w="1620" w:type="dxa"/>
            <w:tcBorders>
              <w:top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val="restart"/>
          </w:tcPr>
          <w:p w:rsidR="00FD083B" w:rsidRPr="00F33427" w:rsidRDefault="00FD083B" w:rsidP="00FD083B">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 generation</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8a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Method used to generate the random allocation sequence</w:t>
            </w:r>
          </w:p>
        </w:tc>
        <w:tc>
          <w:tcPr>
            <w:tcW w:w="1620" w:type="dxa"/>
            <w:tcBorders>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8b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Type of randomisation; details of any restriction (such as blocking and block size)</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Allocation concealment mechanism</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9</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Mechanism used to implement the random allocation sequence (such as sequentially numbered containers), describing any steps taken to conceal the sequence until interventions were assigned</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sz w:val="22"/>
                <w:szCs w:val="22"/>
              </w:rPr>
            </w:pPr>
            <w:r w:rsidRPr="00F33427">
              <w:rPr>
                <w:rFonts w:cs="Arial"/>
                <w:sz w:val="22"/>
                <w:szCs w:val="22"/>
              </w:rPr>
              <w:t> </w:t>
            </w:r>
            <w:r w:rsidRPr="00F33427">
              <w:rPr>
                <w:rFonts w:ascii="Arial" w:hAnsi="Arial" w:cs="Arial"/>
                <w:sz w:val="22"/>
                <w:szCs w:val="22"/>
              </w:rPr>
              <w:t>Implementation</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10</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Blinding</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11a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 xml:space="preserve">If done, who was blinded after assignment to interventions (for example, participants, care providers, those </w:t>
            </w:r>
            <w:r w:rsidRPr="00F33427">
              <w:rPr>
                <w:rFonts w:ascii="Arial" w:hAnsi="Arial" w:cs="Arial"/>
                <w:sz w:val="22"/>
                <w:szCs w:val="22"/>
              </w:rPr>
              <w:lastRenderedPageBreak/>
              <w:t>assessing outcomes) and how</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11b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Statistical methods</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12a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Statistical methods used to compare groups for primary and secondary outcomes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12b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15498" w:type="dxa"/>
            <w:gridSpan w:val="4"/>
          </w:tcPr>
          <w:p w:rsidR="00FD083B" w:rsidRPr="00F33427" w:rsidRDefault="00FD083B" w:rsidP="00FD083B">
            <w:pPr>
              <w:pStyle w:val="TableSubHead"/>
              <w:rPr>
                <w:rFonts w:ascii="Arial" w:hAnsi="Arial" w:cs="Arial"/>
                <w:sz w:val="22"/>
                <w:szCs w:val="22"/>
              </w:rPr>
            </w:pPr>
            <w:r w:rsidRPr="00F33427">
              <w:rPr>
                <w:rFonts w:ascii="Arial" w:hAnsi="Arial" w:cs="Arial"/>
                <w:sz w:val="22"/>
                <w:szCs w:val="22"/>
              </w:rPr>
              <w:t>Results</w:t>
            </w: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Participant flow (a diagram is strongly recommended)</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13a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For each group, the numbers of participants who were randomly assigned, received intended treatment, and were analysed for the primary outcome</w:t>
            </w:r>
          </w:p>
        </w:tc>
        <w:tc>
          <w:tcPr>
            <w:tcW w:w="1620" w:type="dxa"/>
            <w:tcBorders>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13b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For each group, losses and exclusions after randomisation,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Recruitment</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14a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14b</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sz w:val="22"/>
                <w:szCs w:val="22"/>
              </w:rPr>
            </w:pPr>
            <w:r w:rsidRPr="00F33427">
              <w:rPr>
                <w:rFonts w:ascii="Arial" w:hAnsi="Arial" w:cs="Arial"/>
                <w:sz w:val="22"/>
                <w:szCs w:val="22"/>
              </w:rPr>
              <w:t>Baseline data</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15</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sz w:val="22"/>
                <w:szCs w:val="22"/>
              </w:rPr>
            </w:pPr>
            <w:r w:rsidRPr="00F33427">
              <w:rPr>
                <w:rFonts w:ascii="Arial" w:hAnsi="Arial" w:cs="Arial"/>
                <w:sz w:val="22"/>
                <w:szCs w:val="22"/>
              </w:rPr>
              <w:t>Numbers analysed</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16</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val="restart"/>
          </w:tcPr>
          <w:p w:rsidR="00FD083B" w:rsidRPr="00F33427" w:rsidRDefault="00FD083B" w:rsidP="00FD083B">
            <w:pPr>
              <w:rPr>
                <w:rFonts w:ascii="Arial" w:hAnsi="Arial" w:cs="Arial"/>
                <w:sz w:val="22"/>
                <w:szCs w:val="22"/>
              </w:rPr>
            </w:pPr>
            <w:r w:rsidRPr="00F33427">
              <w:rPr>
                <w:rFonts w:ascii="Arial" w:hAnsi="Arial" w:cs="Arial"/>
                <w:sz w:val="22"/>
                <w:szCs w:val="22"/>
              </w:rPr>
              <w:t>Outcomes and estimation</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17a</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(such as 95% confidence interval)</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vMerge/>
          </w:tcPr>
          <w:p w:rsidR="00FD083B" w:rsidRPr="00F33427" w:rsidRDefault="00FD083B" w:rsidP="00FD083B">
            <w:pPr>
              <w:rPr>
                <w:rFonts w:ascii="Arial" w:hAnsi="Arial" w:cs="Arial"/>
                <w:sz w:val="22"/>
                <w:szCs w:val="22"/>
              </w:rPr>
            </w:pP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17b</w:t>
            </w:r>
          </w:p>
        </w:tc>
        <w:tc>
          <w:tcPr>
            <w:tcW w:w="11070" w:type="dxa"/>
          </w:tcPr>
          <w:p w:rsidR="00FD083B" w:rsidRPr="00F33427" w:rsidRDefault="00FD083B" w:rsidP="00FD083B">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sz w:val="22"/>
                <w:szCs w:val="22"/>
              </w:rPr>
            </w:pPr>
            <w:r w:rsidRPr="00F33427">
              <w:rPr>
                <w:rFonts w:ascii="Arial" w:hAnsi="Arial" w:cs="Arial"/>
                <w:sz w:val="22"/>
                <w:szCs w:val="22"/>
              </w:rPr>
              <w:t>Ancillary analyses</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18</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sz w:val="22"/>
                <w:szCs w:val="22"/>
              </w:rPr>
            </w:pPr>
            <w:r w:rsidRPr="00F33427">
              <w:rPr>
                <w:rFonts w:ascii="Arial" w:hAnsi="Arial" w:cs="Arial"/>
                <w:sz w:val="22"/>
                <w:szCs w:val="22"/>
              </w:rPr>
              <w:t>Harms</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19</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 xml:space="preserve">All important harms or unintended effects in each group </w:t>
            </w:r>
            <w:r w:rsidRPr="002E7213">
              <w:rPr>
                <w:rFonts w:ascii="Arial" w:hAnsi="Arial" w:cs="Arial"/>
                <w:sz w:val="16"/>
                <w:szCs w:val="16"/>
              </w:rPr>
              <w:t>(for specific guidance see CONSORT for harms)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15498" w:type="dxa"/>
            <w:gridSpan w:val="4"/>
          </w:tcPr>
          <w:p w:rsidR="00FD083B" w:rsidRPr="00F33427" w:rsidRDefault="00FD083B" w:rsidP="00FD083B">
            <w:pPr>
              <w:pStyle w:val="TableSubHead"/>
              <w:rPr>
                <w:rFonts w:ascii="Arial" w:hAnsi="Arial" w:cs="Arial"/>
                <w:sz w:val="22"/>
                <w:szCs w:val="22"/>
              </w:rPr>
            </w:pPr>
            <w:r w:rsidRPr="00F33427">
              <w:rPr>
                <w:rFonts w:ascii="Arial" w:hAnsi="Arial" w:cs="Arial"/>
                <w:sz w:val="22"/>
                <w:szCs w:val="22"/>
              </w:rPr>
              <w:t>Discussion</w:t>
            </w:r>
          </w:p>
        </w:tc>
      </w:tr>
      <w:tr w:rsidR="00FD083B" w:rsidRPr="00F33427">
        <w:tc>
          <w:tcPr>
            <w:tcW w:w="2088" w:type="dxa"/>
          </w:tcPr>
          <w:p w:rsidR="00FD083B" w:rsidRPr="00F33427" w:rsidRDefault="00FD083B" w:rsidP="00FD083B">
            <w:pPr>
              <w:rPr>
                <w:rFonts w:ascii="Arial" w:hAnsi="Arial" w:cs="Arial"/>
                <w:sz w:val="22"/>
                <w:szCs w:val="22"/>
              </w:rPr>
            </w:pPr>
            <w:r w:rsidRPr="00F33427">
              <w:rPr>
                <w:rFonts w:ascii="Arial" w:hAnsi="Arial" w:cs="Arial"/>
                <w:sz w:val="22"/>
                <w:szCs w:val="22"/>
              </w:rPr>
              <w:t>Limitations</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20</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sz w:val="22"/>
                <w:szCs w:val="22"/>
              </w:rPr>
            </w:pPr>
            <w:r w:rsidRPr="00F33427">
              <w:rPr>
                <w:rFonts w:ascii="Arial" w:hAnsi="Arial" w:cs="Arial"/>
                <w:sz w:val="22"/>
                <w:szCs w:val="22"/>
              </w:rPr>
              <w:t>Generalisability</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21</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Generalisability (external validity, applicability) of the trial findings</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sz w:val="22"/>
                <w:szCs w:val="22"/>
              </w:rPr>
            </w:pPr>
            <w:r w:rsidRPr="00F33427">
              <w:rPr>
                <w:rFonts w:ascii="Arial" w:hAnsi="Arial" w:cs="Arial"/>
                <w:sz w:val="22"/>
                <w:szCs w:val="22"/>
              </w:rPr>
              <w:t>Interpretation</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22</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13878" w:type="dxa"/>
            <w:gridSpan w:val="3"/>
          </w:tcPr>
          <w:p w:rsidR="00FD083B" w:rsidRPr="00F33427" w:rsidRDefault="00FD083B" w:rsidP="00FD083B">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i/>
                <w:caps/>
                <w:sz w:val="22"/>
                <w:szCs w:val="22"/>
              </w:rPr>
            </w:pPr>
            <w:r w:rsidRPr="00F33427">
              <w:rPr>
                <w:rFonts w:ascii="Arial" w:hAnsi="Arial" w:cs="Arial"/>
                <w:sz w:val="22"/>
                <w:szCs w:val="22"/>
              </w:rPr>
              <w:t>Registration</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23</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Pr>
          <w:p w:rsidR="00FD083B" w:rsidRPr="00F33427" w:rsidRDefault="00FD083B" w:rsidP="00FD083B">
            <w:pPr>
              <w:rPr>
                <w:rFonts w:ascii="Arial" w:hAnsi="Arial" w:cs="Arial"/>
                <w:i/>
                <w:caps/>
                <w:sz w:val="22"/>
                <w:szCs w:val="22"/>
              </w:rPr>
            </w:pPr>
            <w:r w:rsidRPr="00F33427">
              <w:rPr>
                <w:rFonts w:ascii="Arial" w:hAnsi="Arial" w:cs="Arial"/>
                <w:sz w:val="22"/>
                <w:szCs w:val="22"/>
              </w:rPr>
              <w:t>Protocol</w:t>
            </w:r>
          </w:p>
        </w:tc>
        <w:tc>
          <w:tcPr>
            <w:tcW w:w="720" w:type="dxa"/>
          </w:tcPr>
          <w:p w:rsidR="00FD083B" w:rsidRPr="00F33427" w:rsidRDefault="00FD083B" w:rsidP="00FD083B">
            <w:pPr>
              <w:jc w:val="center"/>
              <w:rPr>
                <w:rFonts w:ascii="Arial" w:hAnsi="Arial" w:cs="Arial"/>
                <w:sz w:val="22"/>
                <w:szCs w:val="22"/>
              </w:rPr>
            </w:pPr>
            <w:r w:rsidRPr="00F33427">
              <w:rPr>
                <w:rFonts w:ascii="Arial" w:hAnsi="Arial" w:cs="Arial"/>
                <w:sz w:val="22"/>
                <w:szCs w:val="22"/>
              </w:rPr>
              <w:t>24</w:t>
            </w:r>
          </w:p>
        </w:tc>
        <w:tc>
          <w:tcPr>
            <w:tcW w:w="11070" w:type="dxa"/>
          </w:tcPr>
          <w:p w:rsidR="00FD083B" w:rsidRPr="00F33427" w:rsidRDefault="00FD083B" w:rsidP="00FD083B">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rsidR="00FD083B" w:rsidRPr="00F33427" w:rsidRDefault="00FD083B" w:rsidP="00FD083B">
            <w:pPr>
              <w:rPr>
                <w:rFonts w:ascii="Arial" w:hAnsi="Arial" w:cs="Arial"/>
                <w:sz w:val="22"/>
                <w:szCs w:val="22"/>
              </w:rPr>
            </w:pPr>
          </w:p>
        </w:tc>
      </w:tr>
      <w:tr w:rsidR="00FD083B" w:rsidRPr="00F33427">
        <w:tc>
          <w:tcPr>
            <w:tcW w:w="2088" w:type="dxa"/>
            <w:tcBorders>
              <w:bottom w:val="single" w:sz="12" w:space="0" w:color="auto"/>
            </w:tcBorders>
          </w:tcPr>
          <w:p w:rsidR="00FD083B" w:rsidRPr="00F33427" w:rsidRDefault="00FD083B" w:rsidP="00FD083B">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rsidR="00FD083B" w:rsidRPr="00F33427" w:rsidRDefault="00FD083B" w:rsidP="00FD083B">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rsidR="00FD083B" w:rsidRPr="00F33427" w:rsidRDefault="00FD083B" w:rsidP="00FD083B">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(such as supply of drugs), role of funders</w:t>
            </w:r>
          </w:p>
        </w:tc>
        <w:tc>
          <w:tcPr>
            <w:tcW w:w="1620" w:type="dxa"/>
            <w:tcBorders>
              <w:top w:val="single" w:sz="4" w:space="0" w:color="auto"/>
              <w:bottom w:val="single" w:sz="12" w:space="0" w:color="auto"/>
            </w:tcBorders>
          </w:tcPr>
          <w:p w:rsidR="00FD083B" w:rsidRPr="00F33427" w:rsidRDefault="00FD083B" w:rsidP="00FD083B">
            <w:pPr>
              <w:rPr>
                <w:rFonts w:ascii="Arial" w:hAnsi="Arial" w:cs="Arial"/>
                <w:sz w:val="22"/>
                <w:szCs w:val="22"/>
              </w:rPr>
            </w:pPr>
          </w:p>
        </w:tc>
      </w:tr>
    </w:tbl>
    <w:p w:rsidR="00FD083B" w:rsidRPr="001E6065" w:rsidRDefault="00FD083B" w:rsidP="00FD083B">
      <w:pPr>
        <w:pStyle w:val="TableNote"/>
        <w:tabs>
          <w:tab w:val="left" w:pos="4830"/>
        </w:tabs>
        <w:rPr>
          <w:sz w:val="8"/>
          <w:szCs w:val="8"/>
        </w:rPr>
      </w:pPr>
    </w:p>
    <w:p w:rsidR="00FD083B" w:rsidRPr="00F33427" w:rsidRDefault="00FD083B" w:rsidP="00FD083B">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8" w:history="1">
        <w:r w:rsidRPr="00F33427">
          <w:rPr>
            <w:rStyle w:val="Hyperlink"/>
            <w:sz w:val="20"/>
          </w:rPr>
          <w:t>www.consort-statement.org</w:t>
        </w:r>
      </w:hyperlink>
      <w:r w:rsidRPr="00F33427">
        <w:rPr>
          <w:sz w:val="20"/>
        </w:rPr>
        <w:t>.</w:t>
      </w:r>
    </w:p>
    <w:sectPr w:rsidR="00FD083B" w:rsidRPr="00F33427" w:rsidSect="00FD083B">
      <w:footerReference w:type="even" r:id="rId9"/>
      <w:footerReference w:type="default" r:id="rId10"/>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83B" w:rsidRDefault="00FD083B">
      <w:r>
        <w:separator/>
      </w:r>
    </w:p>
  </w:endnote>
  <w:endnote w:type="continuationSeparator" w:id="0">
    <w:p w:rsidR="00FD083B" w:rsidRDefault="00FD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83B" w:rsidRDefault="00FD083B" w:rsidP="00FD083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083B" w:rsidRDefault="00FD083B" w:rsidP="00FD083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83B" w:rsidRPr="002E7213" w:rsidRDefault="00FD083B" w:rsidP="00FD083B">
    <w:pPr>
      <w:pStyle w:val="Rodap"/>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6504D2">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83B" w:rsidRDefault="00FD083B">
      <w:r>
        <w:separator/>
      </w:r>
    </w:p>
  </w:footnote>
  <w:footnote w:type="continuationSeparator" w:id="0">
    <w:p w:rsidR="00FD083B" w:rsidRDefault="00FD0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4361C54"/>
    <w:lvl w:ilvl="0">
      <w:start w:val="1"/>
      <w:numFmt w:val="decimal"/>
      <w:lvlText w:val="%1."/>
      <w:lvlJc w:val="left"/>
      <w:pPr>
        <w:tabs>
          <w:tab w:val="num" w:pos="1492"/>
        </w:tabs>
        <w:ind w:left="1492" w:hanging="360"/>
      </w:pPr>
    </w:lvl>
  </w:abstractNum>
  <w:abstractNum w:abstractNumId="1">
    <w:nsid w:val="FFFFFF7D"/>
    <w:multiLevelType w:val="singleLevel"/>
    <w:tmpl w:val="676C29AC"/>
    <w:lvl w:ilvl="0">
      <w:start w:val="1"/>
      <w:numFmt w:val="decimal"/>
      <w:lvlText w:val="%1."/>
      <w:lvlJc w:val="left"/>
      <w:pPr>
        <w:tabs>
          <w:tab w:val="num" w:pos="1209"/>
        </w:tabs>
        <w:ind w:left="1209" w:hanging="360"/>
      </w:pPr>
    </w:lvl>
  </w:abstractNum>
  <w:abstractNum w:abstractNumId="2">
    <w:nsid w:val="FFFFFF7E"/>
    <w:multiLevelType w:val="singleLevel"/>
    <w:tmpl w:val="8D520D44"/>
    <w:lvl w:ilvl="0">
      <w:start w:val="1"/>
      <w:numFmt w:val="decimal"/>
      <w:lvlText w:val="%1."/>
      <w:lvlJc w:val="left"/>
      <w:pPr>
        <w:tabs>
          <w:tab w:val="num" w:pos="926"/>
        </w:tabs>
        <w:ind w:left="926" w:hanging="360"/>
      </w:pPr>
    </w:lvl>
  </w:abstractNum>
  <w:abstractNum w:abstractNumId="3">
    <w:nsid w:val="FFFFFF7F"/>
    <w:multiLevelType w:val="singleLevel"/>
    <w:tmpl w:val="3E04A8C8"/>
    <w:lvl w:ilvl="0">
      <w:start w:val="1"/>
      <w:numFmt w:val="decimal"/>
      <w:lvlText w:val="%1."/>
      <w:lvlJc w:val="left"/>
      <w:pPr>
        <w:tabs>
          <w:tab w:val="num" w:pos="643"/>
        </w:tabs>
        <w:ind w:left="643" w:hanging="360"/>
      </w:pPr>
    </w:lvl>
  </w:abstractNum>
  <w:abstractNum w:abstractNumId="4">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nsid w:val="FFFFFF88"/>
    <w:multiLevelType w:val="singleLevel"/>
    <w:tmpl w:val="29B8DC26"/>
    <w:lvl w:ilvl="0">
      <w:start w:val="1"/>
      <w:numFmt w:val="decimal"/>
      <w:lvlText w:val="%1."/>
      <w:lvlJc w:val="left"/>
      <w:pPr>
        <w:tabs>
          <w:tab w:val="num" w:pos="360"/>
        </w:tabs>
        <w:ind w:left="360" w:hanging="360"/>
      </w:pPr>
    </w:lvl>
  </w:abstractNum>
  <w:abstractNum w:abstractNumId="9">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3EB1FAD"/>
    <w:multiLevelType w:val="multilevel"/>
    <w:tmpl w:val="DD34CDBE"/>
    <w:numStyleLink w:val="Tab"/>
  </w:abstractNum>
  <w:abstractNum w:abstractNumId="16">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A623996"/>
    <w:multiLevelType w:val="multilevel"/>
    <w:tmpl w:val="9EF0E7A6"/>
    <w:numStyleLink w:val="vid"/>
  </w:abstractNum>
  <w:abstractNum w:abstractNumId="18">
    <w:nsid w:val="2C5A46B2"/>
    <w:multiLevelType w:val="multilevel"/>
    <w:tmpl w:val="BBBCAD00"/>
    <w:numStyleLink w:val="data-supp"/>
  </w:abstractNum>
  <w:abstractNum w:abstractNumId="19">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23">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3D494CB4"/>
    <w:multiLevelType w:val="multilevel"/>
    <w:tmpl w:val="59187088"/>
    <w:numStyleLink w:val="Fig"/>
  </w:abstractNum>
  <w:abstractNum w:abstractNumId="25">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nsid w:val="6F612173"/>
    <w:multiLevelType w:val="multilevel"/>
    <w:tmpl w:val="488A68AE"/>
    <w:numStyleLink w:val="aud"/>
  </w:abstractNum>
  <w:abstractNum w:abstractNumId="31">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9"/>
  </w:num>
  <w:num w:numId="2">
    <w:abstractNumId w:val="11"/>
  </w:num>
  <w:num w:numId="3">
    <w:abstractNumId w:val="27"/>
  </w:num>
  <w:num w:numId="4">
    <w:abstractNumId w:val="23"/>
  </w:num>
  <w:num w:numId="5">
    <w:abstractNumId w:val="22"/>
  </w:num>
  <w:num w:numId="6">
    <w:abstractNumId w:val="28"/>
  </w:num>
  <w:num w:numId="7">
    <w:abstractNumId w:val="10"/>
  </w:num>
  <w:num w:numId="8">
    <w:abstractNumId w:val="16"/>
  </w:num>
  <w:num w:numId="9">
    <w:abstractNumId w:val="9"/>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5"/>
  </w:num>
  <w:num w:numId="22">
    <w:abstractNumId w:val="31"/>
  </w:num>
  <w:num w:numId="23">
    <w:abstractNumId w:val="12"/>
  </w:num>
  <w:num w:numId="24">
    <w:abstractNumId w:val="21"/>
  </w:num>
  <w:num w:numId="25">
    <w:abstractNumId w:val="15"/>
  </w:num>
  <w:num w:numId="26">
    <w:abstractNumId w:val="19"/>
  </w:num>
  <w:num w:numId="27">
    <w:abstractNumId w:val="14"/>
  </w:num>
  <w:num w:numId="28">
    <w:abstractNumId w:val="33"/>
  </w:num>
  <w:num w:numId="29">
    <w:abstractNumId w:val="30"/>
  </w:num>
  <w:num w:numId="30">
    <w:abstractNumId w:val="26"/>
  </w:num>
  <w:num w:numId="31">
    <w:abstractNumId w:val="24"/>
  </w:num>
  <w:num w:numId="32">
    <w:abstractNumId w:val="32"/>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ABE"/>
    <w:rsid w:val="006504D2"/>
    <w:rsid w:val="00FD08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BFABA7-B366-4031-9C8C-6A9F7630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12F"/>
    <w:pPr>
      <w:spacing w:line="300" w:lineRule="exact"/>
    </w:pPr>
    <w:rPr>
      <w:sz w:val="24"/>
      <w:lang w:val="en-GB" w:eastAsia="en-US"/>
    </w:rPr>
  </w:style>
  <w:style w:type="paragraph" w:styleId="Ttulo1">
    <w:name w:val="heading 1"/>
    <w:basedOn w:val="Normal"/>
    <w:next w:val="Normal"/>
    <w:qFormat/>
    <w:rsid w:val="00DE712F"/>
    <w:pPr>
      <w:keepNext/>
      <w:spacing w:before="240" w:after="60"/>
      <w:outlineLvl w:val="0"/>
    </w:pPr>
    <w:rPr>
      <w:rFonts w:ascii="Arial" w:hAnsi="Arial"/>
      <w:b/>
      <w:bCs/>
      <w:kern w:val="32"/>
      <w:sz w:val="32"/>
      <w:szCs w:val="32"/>
    </w:rPr>
  </w:style>
  <w:style w:type="paragraph" w:styleId="Ttulo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DE712F"/>
    <w:pPr>
      <w:numPr>
        <w:ilvl w:val="4"/>
        <w:numId w:val="5"/>
      </w:numPr>
      <w:spacing w:before="240" w:after="60" w:line="240" w:lineRule="auto"/>
      <w:outlineLvl w:val="4"/>
    </w:pPr>
    <w:rPr>
      <w:sz w:val="22"/>
    </w:rPr>
  </w:style>
  <w:style w:type="paragraph" w:styleId="Ttulo6">
    <w:name w:val="heading 6"/>
    <w:basedOn w:val="Normal"/>
    <w:next w:val="Normal"/>
    <w:qFormat/>
    <w:rsid w:val="00DE712F"/>
    <w:pPr>
      <w:numPr>
        <w:ilvl w:val="5"/>
        <w:numId w:val="5"/>
      </w:numPr>
      <w:spacing w:before="240" w:after="60" w:line="240" w:lineRule="auto"/>
      <w:outlineLvl w:val="5"/>
    </w:pPr>
    <w:rPr>
      <w:i/>
      <w:sz w:val="22"/>
    </w:rPr>
  </w:style>
  <w:style w:type="paragraph" w:styleId="Ttulo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Fontepargpadro">
    <w:name w:val="Default Paragraph Font"/>
    <w:semiHidden/>
    <w:rsid w:val="00DE712F"/>
  </w:style>
  <w:style w:type="table" w:default="1" w:styleId="Tabelanormal">
    <w:name w:val="Normal Table"/>
    <w:semiHidden/>
    <w:rsid w:val="003A3FDD"/>
    <w:tblPr>
      <w:tblInd w:w="0" w:type="dxa"/>
      <w:tblCellMar>
        <w:top w:w="0" w:type="dxa"/>
        <w:left w:w="108" w:type="dxa"/>
        <w:bottom w:w="0" w:type="dxa"/>
        <w:right w:w="108" w:type="dxa"/>
      </w:tblCellMar>
    </w:tblPr>
  </w:style>
  <w:style w:type="numbering" w:default="1" w:styleId="Semlista">
    <w:name w:val="No List"/>
    <w:semiHidden/>
    <w:rsid w:val="00DE712F"/>
  </w:style>
  <w:style w:type="paragraph" w:styleId="Recuodecorpodetexto">
    <w:name w:val="Body Text Indent"/>
    <w:basedOn w:val="Normal"/>
    <w:rsid w:val="003A3FDD"/>
    <w:pPr>
      <w:spacing w:after="120"/>
      <w:ind w:left="283"/>
    </w:pPr>
  </w:style>
  <w:style w:type="paragraph" w:styleId="Textodebalo">
    <w:name w:val="Balloon Text"/>
    <w:basedOn w:val="Normal"/>
    <w:semiHidden/>
    <w:rsid w:val="008D225B"/>
    <w:rPr>
      <w:rFonts w:ascii="Tahoma" w:hAnsi="Tahoma" w:cs="Tahoma"/>
      <w:sz w:val="16"/>
      <w:szCs w:val="16"/>
    </w:rPr>
  </w:style>
  <w:style w:type="paragraph" w:styleId="Rodap">
    <w:name w:val="footer"/>
    <w:basedOn w:val="Normal"/>
    <w:link w:val="RodapChar"/>
    <w:uiPriority w:val="99"/>
    <w:rsid w:val="00DE712F"/>
    <w:pPr>
      <w:tabs>
        <w:tab w:val="center" w:pos="4153"/>
        <w:tab w:val="right" w:pos="8306"/>
      </w:tabs>
      <w:spacing w:line="240" w:lineRule="auto"/>
    </w:pPr>
    <w:rPr>
      <w:rFonts w:ascii="Arial" w:hAnsi="Arial"/>
      <w:sz w:val="20"/>
    </w:rPr>
  </w:style>
  <w:style w:type="character" w:styleId="Nmerodepgina">
    <w:name w:val="page number"/>
    <w:basedOn w:val="Fontepargpadro"/>
    <w:rsid w:val="00DE712F"/>
  </w:style>
  <w:style w:type="paragraph" w:styleId="Cabealho">
    <w:name w:val="header"/>
    <w:basedOn w:val="Normal"/>
    <w:rsid w:val="00DE712F"/>
    <w:pPr>
      <w:tabs>
        <w:tab w:val="center" w:pos="4153"/>
        <w:tab w:val="right" w:pos="8306"/>
      </w:tabs>
      <w:spacing w:line="240" w:lineRule="auto"/>
    </w:pPr>
    <w:rPr>
      <w:sz w:val="18"/>
    </w:rPr>
  </w:style>
  <w:style w:type="paragraph" w:styleId="Textodenotaderodap">
    <w:name w:val="footnote text"/>
    <w:basedOn w:val="Normal"/>
    <w:semiHidden/>
    <w:rsid w:val="00DE712F"/>
    <w:pPr>
      <w:spacing w:line="240" w:lineRule="auto"/>
    </w:pPr>
    <w:rPr>
      <w:sz w:val="20"/>
    </w:rPr>
  </w:style>
  <w:style w:type="paragraph" w:customStyle="1" w:styleId="ArtGroupTitle">
    <w:name w:val="ArtGroupTitle"/>
    <w:basedOn w:val="Ttulo"/>
    <w:next w:val="Ttulo"/>
    <w:rsid w:val="00DE712F"/>
  </w:style>
  <w:style w:type="paragraph" w:styleId="TextosemFormatao">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Legenda">
    <w:name w:val="caption"/>
    <w:basedOn w:val="Normal"/>
    <w:next w:val="Normal"/>
    <w:qFormat/>
    <w:rsid w:val="00DE712F"/>
    <w:pPr>
      <w:spacing w:before="120" w:after="120" w:line="240" w:lineRule="auto"/>
    </w:pPr>
    <w:rPr>
      <w:b/>
      <w:sz w:val="20"/>
    </w:rPr>
  </w:style>
  <w:style w:type="paragraph" w:styleId="Textodecomentrio">
    <w:name w:val="annotation text"/>
    <w:basedOn w:val="Normal"/>
    <w:semiHidden/>
    <w:rsid w:val="003A3FDD"/>
    <w:pPr>
      <w:spacing w:line="240" w:lineRule="auto"/>
    </w:pPr>
    <w:rPr>
      <w:sz w:val="20"/>
    </w:rPr>
  </w:style>
  <w:style w:type="paragraph" w:styleId="Textoembloco">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Legenda"/>
    <w:rsid w:val="00DE712F"/>
    <w:rPr>
      <w:sz w:val="18"/>
    </w:rPr>
  </w:style>
  <w:style w:type="paragraph" w:styleId="Data">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Corpodetexto">
    <w:name w:val="Body Text"/>
    <w:basedOn w:val="Normal"/>
    <w:rsid w:val="003A3FDD"/>
    <w:pPr>
      <w:spacing w:after="120"/>
    </w:pPr>
  </w:style>
  <w:style w:type="character" w:styleId="Refdenotadefim">
    <w:name w:val="endnote reference"/>
    <w:basedOn w:val="Fontepargpadro"/>
    <w:semiHidden/>
    <w:rsid w:val="003A3FDD"/>
    <w:rPr>
      <w:vertAlign w:val="superscript"/>
    </w:rPr>
  </w:style>
  <w:style w:type="paragraph" w:styleId="Textodenotadefim">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basedOn w:val="Fontepargpadro"/>
    <w:rsid w:val="00DE712F"/>
    <w:rPr>
      <w:color w:val="0000FF"/>
      <w:vertAlign w:val="superscript"/>
    </w:rPr>
  </w:style>
  <w:style w:type="character" w:customStyle="1" w:styleId="FnoteRef">
    <w:name w:val="FnoteRef"/>
    <w:basedOn w:val="Fontepargpadro"/>
    <w:rsid w:val="00DE712F"/>
    <w:rPr>
      <w:color w:val="FF0000"/>
      <w:vertAlign w:val="superscript"/>
    </w:rPr>
  </w:style>
  <w:style w:type="paragraph" w:customStyle="1" w:styleId="Footnote">
    <w:name w:val="Footnote"/>
    <w:basedOn w:val="Normal"/>
    <w:rsid w:val="00DE712F"/>
    <w:pPr>
      <w:spacing w:line="240" w:lineRule="auto"/>
    </w:pPr>
  </w:style>
  <w:style w:type="character" w:styleId="Refdenotaderodap">
    <w:name w:val="footnote reference"/>
    <w:basedOn w:val="Fontepargpadro"/>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tulo"/>
    <w:next w:val="Ttulo"/>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Corpodetexto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Commarcadores">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Corpodetexto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tulo">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Refdecomentrio">
    <w:name w:val="annotation reference"/>
    <w:basedOn w:val="Fontepargpadro"/>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Primeirorecuodecorpodetexto">
    <w:name w:val="Body Text First Indent"/>
    <w:basedOn w:val="Corpodetexto"/>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udao">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tulo">
    <w:name w:val="Subtitle"/>
    <w:basedOn w:val="Normal"/>
    <w:qFormat/>
    <w:rsid w:val="00DE712F"/>
    <w:pPr>
      <w:spacing w:after="60"/>
      <w:outlineLvl w:val="1"/>
    </w:pPr>
    <w:rPr>
      <w:i/>
    </w:rPr>
  </w:style>
  <w:style w:type="paragraph" w:customStyle="1" w:styleId="SubTitle">
    <w:name w:val="SubTitle"/>
    <w:basedOn w:val="Subttulo"/>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basedOn w:val="Fontepargpadro"/>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basedOn w:val="Fontepargpadro"/>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basedOn w:val="Fontepargpadro"/>
    <w:rsid w:val="00DE712F"/>
    <w:rPr>
      <w:color w:val="0000FF"/>
      <w:vertAlign w:val="superscript"/>
    </w:rPr>
  </w:style>
  <w:style w:type="paragraph" w:styleId="Primeirorecuodecorpodetexto2">
    <w:name w:val="Body Text First Indent 2"/>
    <w:basedOn w:val="Recuodecorpodetexto"/>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Recuodecorpodetexto2">
    <w:name w:val="Body Text Indent 2"/>
    <w:basedOn w:val="Normal"/>
    <w:rsid w:val="003A3FDD"/>
    <w:pPr>
      <w:spacing w:after="120" w:line="480" w:lineRule="auto"/>
      <w:ind w:left="283"/>
    </w:pPr>
  </w:style>
  <w:style w:type="paragraph" w:styleId="Recuodecorpodetexto3">
    <w:name w:val="Body Text Indent 3"/>
    <w:basedOn w:val="Normal"/>
    <w:rsid w:val="003A3FDD"/>
    <w:pPr>
      <w:spacing w:after="120"/>
      <w:ind w:left="283"/>
    </w:pPr>
    <w:rPr>
      <w:sz w:val="16"/>
      <w:szCs w:val="16"/>
    </w:rPr>
  </w:style>
  <w:style w:type="paragraph" w:styleId="Encerramento">
    <w:name w:val="Closing"/>
    <w:basedOn w:val="Normal"/>
    <w:rsid w:val="003A3FDD"/>
    <w:pPr>
      <w:ind w:left="4252"/>
    </w:pPr>
  </w:style>
  <w:style w:type="paragraph" w:styleId="MapadoDocumento">
    <w:name w:val="Document Map"/>
    <w:basedOn w:val="Normal"/>
    <w:semiHidden/>
    <w:rsid w:val="00DE712F"/>
    <w:pPr>
      <w:shd w:val="clear" w:color="auto" w:fill="000080"/>
    </w:pPr>
    <w:rPr>
      <w:rFonts w:ascii="Tahoma" w:hAnsi="Tahoma" w:cs="Tahoma"/>
      <w:sz w:val="20"/>
    </w:rPr>
  </w:style>
  <w:style w:type="paragraph" w:styleId="AssinaturadeEmail">
    <w:name w:val="E-mail Signature"/>
    <w:basedOn w:val="Normal"/>
    <w:rsid w:val="003A3FDD"/>
  </w:style>
  <w:style w:type="paragraph" w:styleId="Destinatrio">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Remetente">
    <w:name w:val="envelope return"/>
    <w:basedOn w:val="Normal"/>
    <w:rsid w:val="003A3FDD"/>
    <w:rPr>
      <w:rFonts w:ascii="Arial" w:hAnsi="Arial"/>
      <w:sz w:val="20"/>
    </w:rPr>
  </w:style>
  <w:style w:type="character" w:styleId="HiperlinkVisitado">
    <w:name w:val="FollowedHyperlink"/>
    <w:basedOn w:val="Fontepargpadro"/>
    <w:rsid w:val="00DE712F"/>
    <w:rPr>
      <w:color w:val="800080"/>
      <w:u w:val="single"/>
    </w:rPr>
  </w:style>
  <w:style w:type="character" w:styleId="AcrnimoHTML">
    <w:name w:val="HTML Acronym"/>
    <w:basedOn w:val="Fontepargpadro"/>
    <w:rsid w:val="003A3FDD"/>
  </w:style>
  <w:style w:type="paragraph" w:styleId="EndereoHTML">
    <w:name w:val="HTML Address"/>
    <w:basedOn w:val="Normal"/>
    <w:rsid w:val="003A3FDD"/>
    <w:rPr>
      <w:i/>
      <w:iCs/>
    </w:rPr>
  </w:style>
  <w:style w:type="character" w:styleId="CitaoHTML">
    <w:name w:val="HTML Cite"/>
    <w:basedOn w:val="Fontepargpadro"/>
    <w:rsid w:val="003A3FDD"/>
    <w:rPr>
      <w:i/>
      <w:iCs/>
    </w:rPr>
  </w:style>
  <w:style w:type="character" w:styleId="CdigoHTML">
    <w:name w:val="HTML Code"/>
    <w:basedOn w:val="Fontepargpadro"/>
    <w:rsid w:val="003A3FDD"/>
    <w:rPr>
      <w:rFonts w:ascii="Courier New" w:hAnsi="Courier New"/>
      <w:sz w:val="20"/>
      <w:szCs w:val="20"/>
    </w:rPr>
  </w:style>
  <w:style w:type="character" w:styleId="DefinioHTML">
    <w:name w:val="HTML Definition"/>
    <w:basedOn w:val="Fontepargpadro"/>
    <w:rsid w:val="003A3FDD"/>
    <w:rPr>
      <w:i/>
      <w:iCs/>
    </w:rPr>
  </w:style>
  <w:style w:type="character" w:styleId="TecladoHTML">
    <w:name w:val="HTML Keyboard"/>
    <w:basedOn w:val="Fontepargpadro"/>
    <w:rsid w:val="003A3FDD"/>
    <w:rPr>
      <w:rFonts w:ascii="Courier New" w:hAnsi="Courier New"/>
      <w:sz w:val="20"/>
      <w:szCs w:val="20"/>
    </w:rPr>
  </w:style>
  <w:style w:type="paragraph" w:styleId="Pr-formataoHTML">
    <w:name w:val="HTML Preformatted"/>
    <w:basedOn w:val="Normal"/>
    <w:rsid w:val="003A3FDD"/>
    <w:rPr>
      <w:rFonts w:ascii="Courier New" w:hAnsi="Courier New"/>
      <w:sz w:val="20"/>
    </w:rPr>
  </w:style>
  <w:style w:type="character" w:styleId="ExemploHTML">
    <w:name w:val="HTML Sample"/>
    <w:basedOn w:val="Fontepargpadro"/>
    <w:rsid w:val="003A3FDD"/>
    <w:rPr>
      <w:rFonts w:ascii="Courier New" w:hAnsi="Courier New"/>
    </w:rPr>
  </w:style>
  <w:style w:type="character" w:styleId="MquinadeescreverHTML">
    <w:name w:val="HTML Typewriter"/>
    <w:basedOn w:val="Fontepargpadro"/>
    <w:rsid w:val="003A3FDD"/>
    <w:rPr>
      <w:rFonts w:ascii="Courier New" w:hAnsi="Courier New"/>
      <w:sz w:val="20"/>
      <w:szCs w:val="20"/>
    </w:rPr>
  </w:style>
  <w:style w:type="character" w:styleId="VarivelHTML">
    <w:name w:val="HTML Variable"/>
    <w:basedOn w:val="Fontepargpadro"/>
    <w:rsid w:val="003A3FDD"/>
    <w:rPr>
      <w:i/>
      <w:iCs/>
    </w:rPr>
  </w:style>
  <w:style w:type="character" w:styleId="Hyperlink">
    <w:name w:val="Hyperlink"/>
    <w:basedOn w:val="Fontepargpadro"/>
    <w:rsid w:val="00DE712F"/>
    <w:rPr>
      <w:color w:val="0000FF"/>
      <w:u w:val="single"/>
    </w:rPr>
  </w:style>
  <w:style w:type="paragraph" w:styleId="Remissivo1">
    <w:name w:val="index 1"/>
    <w:basedOn w:val="Normal"/>
    <w:next w:val="Normal"/>
    <w:autoRedefine/>
    <w:semiHidden/>
    <w:rsid w:val="003A3FDD"/>
    <w:pPr>
      <w:ind w:left="240" w:hanging="240"/>
    </w:pPr>
  </w:style>
  <w:style w:type="paragraph" w:styleId="Remissivo2">
    <w:name w:val="index 2"/>
    <w:basedOn w:val="Normal"/>
    <w:next w:val="Normal"/>
    <w:autoRedefine/>
    <w:semiHidden/>
    <w:rsid w:val="003A3FDD"/>
    <w:pPr>
      <w:ind w:left="480" w:hanging="240"/>
    </w:pPr>
  </w:style>
  <w:style w:type="paragraph" w:styleId="Remissivo3">
    <w:name w:val="index 3"/>
    <w:basedOn w:val="Normal"/>
    <w:next w:val="Normal"/>
    <w:autoRedefine/>
    <w:semiHidden/>
    <w:rsid w:val="003A3FDD"/>
    <w:pPr>
      <w:ind w:left="720" w:hanging="240"/>
    </w:pPr>
  </w:style>
  <w:style w:type="paragraph" w:styleId="Remissivo4">
    <w:name w:val="index 4"/>
    <w:basedOn w:val="Normal"/>
    <w:next w:val="Normal"/>
    <w:autoRedefine/>
    <w:semiHidden/>
    <w:rsid w:val="003A3FDD"/>
    <w:pPr>
      <w:ind w:left="960" w:hanging="240"/>
    </w:pPr>
  </w:style>
  <w:style w:type="paragraph" w:styleId="Remissivo5">
    <w:name w:val="index 5"/>
    <w:basedOn w:val="Normal"/>
    <w:next w:val="Normal"/>
    <w:autoRedefine/>
    <w:semiHidden/>
    <w:rsid w:val="003A3FDD"/>
    <w:pPr>
      <w:ind w:left="1200" w:hanging="240"/>
    </w:pPr>
  </w:style>
  <w:style w:type="paragraph" w:styleId="Remissivo6">
    <w:name w:val="index 6"/>
    <w:basedOn w:val="Normal"/>
    <w:next w:val="Normal"/>
    <w:autoRedefine/>
    <w:semiHidden/>
    <w:rsid w:val="003A3FDD"/>
    <w:pPr>
      <w:ind w:left="1440" w:hanging="240"/>
    </w:pPr>
  </w:style>
  <w:style w:type="paragraph" w:styleId="Remissivo7">
    <w:name w:val="index 7"/>
    <w:basedOn w:val="Normal"/>
    <w:next w:val="Normal"/>
    <w:autoRedefine/>
    <w:semiHidden/>
    <w:rsid w:val="003A3FDD"/>
    <w:pPr>
      <w:ind w:left="1680" w:hanging="240"/>
    </w:pPr>
  </w:style>
  <w:style w:type="paragraph" w:styleId="Remissivo8">
    <w:name w:val="index 8"/>
    <w:basedOn w:val="Normal"/>
    <w:next w:val="Normal"/>
    <w:autoRedefine/>
    <w:semiHidden/>
    <w:rsid w:val="003A3FDD"/>
    <w:pPr>
      <w:ind w:left="1920" w:hanging="240"/>
    </w:pPr>
  </w:style>
  <w:style w:type="paragraph" w:styleId="Remissivo9">
    <w:name w:val="index 9"/>
    <w:basedOn w:val="Normal"/>
    <w:next w:val="Normal"/>
    <w:autoRedefine/>
    <w:semiHidden/>
    <w:rsid w:val="003A3FDD"/>
    <w:pPr>
      <w:ind w:left="2160" w:hanging="240"/>
    </w:pPr>
  </w:style>
  <w:style w:type="paragraph" w:styleId="Ttulodendiceremissivo">
    <w:name w:val="index heading"/>
    <w:basedOn w:val="Normal"/>
    <w:next w:val="Remissivo1"/>
    <w:semiHidden/>
    <w:rsid w:val="003A3FDD"/>
    <w:rPr>
      <w:rFonts w:ascii="Arial" w:hAnsi="Arial"/>
      <w:b/>
      <w:bCs/>
    </w:rPr>
  </w:style>
  <w:style w:type="character" w:styleId="Nmerodelinha">
    <w:name w:val="line number"/>
    <w:basedOn w:val="Fontepargpadro"/>
    <w:rsid w:val="00DE712F"/>
  </w:style>
  <w:style w:type="paragraph" w:styleId="Lista">
    <w:name w:val="List"/>
    <w:basedOn w:val="Normal"/>
    <w:rsid w:val="00DE712F"/>
    <w:pPr>
      <w:ind w:left="283" w:hanging="283"/>
    </w:pPr>
  </w:style>
  <w:style w:type="paragraph" w:styleId="Lista2">
    <w:name w:val="List 2"/>
    <w:basedOn w:val="Normal"/>
    <w:rsid w:val="00DE712F"/>
    <w:pPr>
      <w:ind w:left="566" w:hanging="283"/>
    </w:pPr>
  </w:style>
  <w:style w:type="paragraph" w:styleId="Lista3">
    <w:name w:val="List 3"/>
    <w:basedOn w:val="Normal"/>
    <w:rsid w:val="00DE712F"/>
    <w:pPr>
      <w:ind w:left="849" w:hanging="283"/>
    </w:pPr>
  </w:style>
  <w:style w:type="paragraph" w:styleId="Lista4">
    <w:name w:val="List 4"/>
    <w:basedOn w:val="Normal"/>
    <w:rsid w:val="00DE712F"/>
    <w:pPr>
      <w:ind w:left="1132" w:hanging="283"/>
    </w:pPr>
  </w:style>
  <w:style w:type="paragraph" w:styleId="Lista5">
    <w:name w:val="List 5"/>
    <w:basedOn w:val="Normal"/>
    <w:rsid w:val="00DE712F"/>
    <w:pPr>
      <w:ind w:left="1415" w:hanging="283"/>
    </w:pPr>
  </w:style>
  <w:style w:type="paragraph" w:styleId="Commarcadores2">
    <w:name w:val="List Bullet 2"/>
    <w:basedOn w:val="Normal"/>
    <w:autoRedefine/>
    <w:rsid w:val="00DE712F"/>
    <w:pPr>
      <w:tabs>
        <w:tab w:val="num" w:pos="515"/>
      </w:tabs>
      <w:ind w:left="628" w:hanging="340"/>
    </w:pPr>
  </w:style>
  <w:style w:type="paragraph" w:styleId="Commarcadores3">
    <w:name w:val="List Bullet 3"/>
    <w:basedOn w:val="Normal"/>
    <w:autoRedefine/>
    <w:rsid w:val="00DE712F"/>
    <w:pPr>
      <w:tabs>
        <w:tab w:val="num" w:pos="926"/>
      </w:tabs>
      <w:ind w:left="926" w:hanging="360"/>
    </w:pPr>
  </w:style>
  <w:style w:type="paragraph" w:styleId="Commarcadores4">
    <w:name w:val="List Bullet 4"/>
    <w:basedOn w:val="Normal"/>
    <w:autoRedefine/>
    <w:rsid w:val="00DE712F"/>
    <w:pPr>
      <w:tabs>
        <w:tab w:val="num" w:pos="1209"/>
      </w:tabs>
      <w:ind w:left="1209" w:hanging="360"/>
    </w:pPr>
  </w:style>
  <w:style w:type="paragraph" w:styleId="Commarcadores5">
    <w:name w:val="List Bullet 5"/>
    <w:basedOn w:val="Normal"/>
    <w:autoRedefine/>
    <w:rsid w:val="00DE712F"/>
    <w:pPr>
      <w:tabs>
        <w:tab w:val="num" w:pos="1492"/>
      </w:tabs>
      <w:ind w:left="1492" w:hanging="360"/>
    </w:pPr>
  </w:style>
  <w:style w:type="paragraph" w:styleId="Listadecontinuao">
    <w:name w:val="List Continue"/>
    <w:basedOn w:val="Normal"/>
    <w:rsid w:val="00DE712F"/>
    <w:pPr>
      <w:spacing w:after="120"/>
      <w:ind w:left="283"/>
    </w:pPr>
  </w:style>
  <w:style w:type="paragraph" w:styleId="Listadecontinuao2">
    <w:name w:val="List Continue 2"/>
    <w:basedOn w:val="Normal"/>
    <w:rsid w:val="00DE712F"/>
    <w:pPr>
      <w:spacing w:after="120"/>
      <w:ind w:left="566"/>
    </w:pPr>
  </w:style>
  <w:style w:type="paragraph" w:styleId="Listadecontinuao3">
    <w:name w:val="List Continue 3"/>
    <w:basedOn w:val="Normal"/>
    <w:rsid w:val="00DE712F"/>
    <w:pPr>
      <w:spacing w:after="120"/>
      <w:ind w:left="849"/>
    </w:pPr>
  </w:style>
  <w:style w:type="paragraph" w:styleId="Listadecontinuao4">
    <w:name w:val="List Continue 4"/>
    <w:basedOn w:val="Normal"/>
    <w:rsid w:val="00DE712F"/>
    <w:pPr>
      <w:spacing w:after="120"/>
      <w:ind w:left="1132"/>
    </w:pPr>
  </w:style>
  <w:style w:type="paragraph" w:styleId="Listadecontinuao5">
    <w:name w:val="List Continue 5"/>
    <w:basedOn w:val="Normal"/>
    <w:rsid w:val="00DE712F"/>
    <w:pPr>
      <w:spacing w:after="120"/>
      <w:ind w:left="1415"/>
    </w:pPr>
  </w:style>
  <w:style w:type="paragraph" w:styleId="Numerada">
    <w:name w:val="List Number"/>
    <w:basedOn w:val="Normal"/>
    <w:rsid w:val="00DE712F"/>
    <w:pPr>
      <w:tabs>
        <w:tab w:val="num" w:pos="360"/>
      </w:tabs>
      <w:ind w:left="360" w:hanging="360"/>
    </w:pPr>
  </w:style>
  <w:style w:type="paragraph" w:styleId="Numerada2">
    <w:name w:val="List Number 2"/>
    <w:basedOn w:val="Normal"/>
    <w:rsid w:val="00DE712F"/>
    <w:pPr>
      <w:tabs>
        <w:tab w:val="num" w:pos="643"/>
      </w:tabs>
      <w:ind w:left="643" w:hanging="360"/>
    </w:pPr>
  </w:style>
  <w:style w:type="paragraph" w:styleId="Numerada3">
    <w:name w:val="List Number 3"/>
    <w:basedOn w:val="Normal"/>
    <w:rsid w:val="00DE712F"/>
    <w:pPr>
      <w:tabs>
        <w:tab w:val="num" w:pos="926"/>
      </w:tabs>
      <w:ind w:left="926" w:hanging="360"/>
    </w:pPr>
  </w:style>
  <w:style w:type="paragraph" w:styleId="Numerada4">
    <w:name w:val="List Number 4"/>
    <w:basedOn w:val="Normal"/>
    <w:rsid w:val="00DE712F"/>
    <w:pPr>
      <w:tabs>
        <w:tab w:val="num" w:pos="1209"/>
      </w:tabs>
      <w:ind w:left="1209" w:hanging="360"/>
    </w:pPr>
  </w:style>
  <w:style w:type="paragraph" w:styleId="Numerada5">
    <w:name w:val="List Number 5"/>
    <w:basedOn w:val="Normal"/>
    <w:rsid w:val="00DE712F"/>
    <w:pPr>
      <w:tabs>
        <w:tab w:val="num" w:pos="1492"/>
      </w:tabs>
      <w:ind w:left="1492" w:hanging="360"/>
    </w:pPr>
  </w:style>
  <w:style w:type="paragraph" w:styleId="Textodemacro">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Cabealhodamensagem">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Recuonormal">
    <w:name w:val="Normal Indent"/>
    <w:basedOn w:val="Normal"/>
    <w:rsid w:val="003A3FDD"/>
    <w:pPr>
      <w:ind w:left="720"/>
    </w:pPr>
  </w:style>
  <w:style w:type="paragraph" w:styleId="Ttulodanota">
    <w:name w:val="Note Heading"/>
    <w:basedOn w:val="Normal"/>
    <w:next w:val="Normal"/>
    <w:rsid w:val="00DE712F"/>
  </w:style>
  <w:style w:type="character" w:customStyle="1" w:styleId="ParaHead">
    <w:name w:val="ParaHead"/>
    <w:basedOn w:val="Fontepargpadro"/>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basedOn w:val="Fontepargpadro"/>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TabeladeGrade2">
    <w:name w:val="Grid Table 2"/>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basedOn w:val="ParaHead"/>
    <w:rsid w:val="00DE712F"/>
    <w:rPr>
      <w:color w:val="993366"/>
      <w:bdr w:val="none" w:sz="0" w:space="0" w:color="auto"/>
      <w:shd w:val="clear" w:color="auto" w:fill="auto"/>
    </w:rPr>
  </w:style>
  <w:style w:type="character" w:customStyle="1" w:styleId="suffix">
    <w:name w:val="suffix"/>
    <w:basedOn w:val="surname"/>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Semlista"/>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Legenda"/>
    <w:rsid w:val="00DE712F"/>
    <w:pPr>
      <w:numPr>
        <w:numId w:val="33"/>
      </w:numPr>
    </w:pPr>
  </w:style>
  <w:style w:type="numbering" w:customStyle="1" w:styleId="vid">
    <w:name w:val="vid"/>
    <w:basedOn w:val="Semlista"/>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Assuntodocomentrio">
    <w:name w:val="annotation subject"/>
    <w:basedOn w:val="Textodecomentrio"/>
    <w:next w:val="Textodecomentrio"/>
    <w:semiHidden/>
    <w:rsid w:val="00416E8E"/>
    <w:pPr>
      <w:spacing w:line="300" w:lineRule="exact"/>
    </w:pPr>
    <w:rPr>
      <w:b/>
      <w:bCs/>
    </w:rPr>
  </w:style>
  <w:style w:type="character" w:customStyle="1" w:styleId="RodapChar">
    <w:name w:val="Rodapé Char"/>
    <w:basedOn w:val="Fontepargpadro"/>
    <w:link w:val="Rodap"/>
    <w:uiPriority w:val="99"/>
    <w:rsid w:val="00F3342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articleNLM</Template>
  <TotalTime>0</TotalTime>
  <Pages>2</Pages>
  <Words>626</Words>
  <Characters>4039</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4656</CharactersWithSpaces>
  <SharedDoc>false</SharedDoc>
  <HLinks>
    <vt:vector size="12" baseType="variant">
      <vt:variant>
        <vt:i4>5439587</vt:i4>
      </vt:variant>
      <vt:variant>
        <vt:i4>0</vt:i4>
      </vt:variant>
      <vt:variant>
        <vt:i4>0</vt:i4>
      </vt:variant>
      <vt:variant>
        <vt:i4>5</vt:i4>
      </vt:variant>
      <vt:variant>
        <vt:lpwstr>http://www.consort-statement.org/</vt:lpwstr>
      </vt:variant>
      <vt:variant>
        <vt:lpwstr/>
      </vt:variant>
      <vt:variant>
        <vt:i4>6488173</vt:i4>
      </vt:variant>
      <vt:variant>
        <vt:i4>-1</vt:i4>
      </vt:variant>
      <vt:variant>
        <vt:i4>1027</vt:i4>
      </vt:variant>
      <vt:variant>
        <vt:i4>1</vt:i4>
      </vt:variant>
      <vt:variant>
        <vt:lpwstr>Consort-Logo-Graphic-30-12-071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Maria Teresa Atta</cp:lastModifiedBy>
  <cp:revision>2</cp:revision>
  <cp:lastPrinted>2010-02-23T16:00:00Z</cp:lastPrinted>
  <dcterms:created xsi:type="dcterms:W3CDTF">2014-04-11T10:27:00Z</dcterms:created>
  <dcterms:modified xsi:type="dcterms:W3CDTF">2014-04-11T10:27:00Z</dcterms:modified>
</cp:coreProperties>
</file>